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826" w:rsidRPr="009D6826" w:rsidRDefault="009D6826" w:rsidP="009D6826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826">
        <w:rPr>
          <w:rFonts w:ascii="Times New Roman" w:eastAsia="Calibri" w:hAnsi="Times New Roman" w:cs="Times New Roman"/>
          <w:sz w:val="28"/>
          <w:szCs w:val="28"/>
        </w:rPr>
        <w:t>МОУ средняя общеобразовательная школа №2 г. Малоярославца</w:t>
      </w:r>
    </w:p>
    <w:p w:rsidR="009D6826" w:rsidRPr="009D6826" w:rsidRDefault="009D6826" w:rsidP="009D6826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826">
        <w:rPr>
          <w:rFonts w:ascii="Times New Roman" w:eastAsia="Calibri" w:hAnsi="Times New Roman" w:cs="Times New Roman"/>
          <w:sz w:val="28"/>
          <w:szCs w:val="28"/>
        </w:rPr>
        <w:t xml:space="preserve"> имени А.</w:t>
      </w:r>
      <w:proofErr w:type="gramStart"/>
      <w:r w:rsidRPr="009D6826">
        <w:rPr>
          <w:rFonts w:ascii="Times New Roman" w:eastAsia="Calibri" w:hAnsi="Times New Roman" w:cs="Times New Roman"/>
          <w:sz w:val="28"/>
          <w:szCs w:val="28"/>
        </w:rPr>
        <w:t>Н .Радищева</w:t>
      </w:r>
      <w:proofErr w:type="gramEnd"/>
    </w:p>
    <w:p w:rsidR="009D6826" w:rsidRPr="009D6826" w:rsidRDefault="009D6826" w:rsidP="009D682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826" w:rsidRPr="009D6826" w:rsidRDefault="009D6826" w:rsidP="009D682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826" w:rsidRPr="009D6826" w:rsidRDefault="009D6826" w:rsidP="009D682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826" w:rsidRPr="009D6826" w:rsidRDefault="009D6826" w:rsidP="009D682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826" w:rsidRPr="009D6826" w:rsidRDefault="009D6826" w:rsidP="009D682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826" w:rsidRPr="009D6826" w:rsidRDefault="009D6826" w:rsidP="009D682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826" w:rsidRPr="009D6826" w:rsidRDefault="009D6826" w:rsidP="009D6826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826" w:rsidRPr="009D6826" w:rsidRDefault="009D6826" w:rsidP="009D6826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826" w:rsidRPr="009D6826" w:rsidRDefault="009D6826" w:rsidP="009D6826">
      <w:pPr>
        <w:spacing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9D6826">
        <w:rPr>
          <w:rFonts w:ascii="Times New Roman" w:eastAsia="Calibri" w:hAnsi="Times New Roman" w:cs="Times New Roman"/>
          <w:b/>
          <w:sz w:val="44"/>
          <w:szCs w:val="28"/>
        </w:rPr>
        <w:t>ПРОГРАММА</w:t>
      </w:r>
    </w:p>
    <w:p w:rsidR="009D6826" w:rsidRPr="009D6826" w:rsidRDefault="009D6826" w:rsidP="009D6826">
      <w:pPr>
        <w:spacing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9D6826">
        <w:rPr>
          <w:rFonts w:ascii="Times New Roman" w:eastAsia="Calibri" w:hAnsi="Times New Roman" w:cs="Times New Roman"/>
          <w:b/>
          <w:sz w:val="44"/>
          <w:szCs w:val="28"/>
        </w:rPr>
        <w:t>дополнительного образования</w:t>
      </w:r>
    </w:p>
    <w:p w:rsidR="009D6826" w:rsidRPr="009D6826" w:rsidRDefault="009D6826" w:rsidP="009D6826">
      <w:pPr>
        <w:spacing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9D6826">
        <w:rPr>
          <w:rFonts w:ascii="Times New Roman" w:eastAsia="Calibri" w:hAnsi="Times New Roman" w:cs="Times New Roman"/>
          <w:b/>
          <w:sz w:val="44"/>
          <w:szCs w:val="28"/>
        </w:rPr>
        <w:t>«</w:t>
      </w:r>
      <w:r w:rsidR="00BA6182">
        <w:rPr>
          <w:rFonts w:ascii="Times New Roman" w:eastAsia="Calibri" w:hAnsi="Times New Roman" w:cs="Times New Roman"/>
          <w:b/>
          <w:sz w:val="44"/>
          <w:szCs w:val="28"/>
        </w:rPr>
        <w:t>Что? Где? Когда?</w:t>
      </w:r>
      <w:r w:rsidRPr="009D6826">
        <w:rPr>
          <w:rFonts w:ascii="Times New Roman" w:eastAsia="Calibri" w:hAnsi="Times New Roman" w:cs="Times New Roman"/>
          <w:b/>
          <w:sz w:val="44"/>
          <w:szCs w:val="28"/>
        </w:rPr>
        <w:t>»</w:t>
      </w:r>
      <w:bookmarkStart w:id="0" w:name="_GoBack"/>
      <w:bookmarkEnd w:id="0"/>
    </w:p>
    <w:p w:rsidR="009D6826" w:rsidRPr="009D6826" w:rsidRDefault="009D6826" w:rsidP="009D6826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9D6826" w:rsidRPr="009D6826" w:rsidRDefault="009D6826" w:rsidP="009D6826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9D6826" w:rsidRPr="009D6826" w:rsidRDefault="009D6826" w:rsidP="009D6826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9D6826" w:rsidRPr="009D6826" w:rsidRDefault="009D6826" w:rsidP="009D6826">
      <w:pPr>
        <w:spacing w:line="259" w:lineRule="auto"/>
        <w:rPr>
          <w:rFonts w:ascii="Times New Roman" w:eastAsia="Calibri" w:hAnsi="Times New Roman" w:cs="Times New Roman"/>
          <w:b/>
          <w:sz w:val="36"/>
          <w:szCs w:val="28"/>
        </w:rPr>
      </w:pPr>
    </w:p>
    <w:p w:rsidR="009D6826" w:rsidRPr="009D6826" w:rsidRDefault="009D6826" w:rsidP="009D6826">
      <w:pPr>
        <w:spacing w:line="259" w:lineRule="auto"/>
        <w:jc w:val="right"/>
        <w:rPr>
          <w:rFonts w:ascii="Times New Roman" w:eastAsia="Calibri" w:hAnsi="Times New Roman" w:cs="Times New Roman"/>
          <w:sz w:val="36"/>
          <w:szCs w:val="28"/>
        </w:rPr>
      </w:pPr>
      <w:r w:rsidRPr="009D6826">
        <w:rPr>
          <w:rFonts w:ascii="Times New Roman" w:eastAsia="Calibri" w:hAnsi="Times New Roman" w:cs="Times New Roman"/>
          <w:sz w:val="36"/>
          <w:szCs w:val="28"/>
        </w:rPr>
        <w:t>Составитель:</w:t>
      </w:r>
    </w:p>
    <w:p w:rsidR="009D6826" w:rsidRPr="009D6826" w:rsidRDefault="009D6826" w:rsidP="009D6826">
      <w:pPr>
        <w:spacing w:line="259" w:lineRule="auto"/>
        <w:jc w:val="right"/>
        <w:rPr>
          <w:rFonts w:ascii="Times New Roman" w:eastAsia="Calibri" w:hAnsi="Times New Roman" w:cs="Times New Roman"/>
          <w:sz w:val="36"/>
          <w:szCs w:val="28"/>
        </w:rPr>
      </w:pPr>
      <w:r w:rsidRPr="009D6826">
        <w:rPr>
          <w:rFonts w:ascii="Times New Roman" w:eastAsia="Calibri" w:hAnsi="Times New Roman" w:cs="Times New Roman"/>
          <w:sz w:val="36"/>
          <w:szCs w:val="28"/>
        </w:rPr>
        <w:t xml:space="preserve">Учитель </w:t>
      </w:r>
      <w:r w:rsidR="00BA6182">
        <w:rPr>
          <w:rFonts w:ascii="Times New Roman" w:eastAsia="Calibri" w:hAnsi="Times New Roman" w:cs="Times New Roman"/>
          <w:sz w:val="36"/>
          <w:szCs w:val="28"/>
        </w:rPr>
        <w:t>истории</w:t>
      </w:r>
    </w:p>
    <w:p w:rsidR="009D6826" w:rsidRPr="009D6826" w:rsidRDefault="00BA6182" w:rsidP="009D6826">
      <w:pPr>
        <w:spacing w:line="259" w:lineRule="auto"/>
        <w:jc w:val="right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 xml:space="preserve">Демченко Людмила Анатольевна </w:t>
      </w:r>
    </w:p>
    <w:p w:rsidR="009D6826" w:rsidRPr="009D6826" w:rsidRDefault="009D6826" w:rsidP="009D6826">
      <w:pPr>
        <w:spacing w:line="259" w:lineRule="auto"/>
        <w:jc w:val="right"/>
        <w:rPr>
          <w:rFonts w:ascii="Calibri" w:eastAsia="Calibri" w:hAnsi="Calibri" w:cs="Times New Roman"/>
        </w:rPr>
      </w:pPr>
    </w:p>
    <w:p w:rsidR="009D6826" w:rsidRPr="009D6826" w:rsidRDefault="009D6826" w:rsidP="009D6826">
      <w:pPr>
        <w:spacing w:line="259" w:lineRule="auto"/>
        <w:jc w:val="right"/>
        <w:rPr>
          <w:rFonts w:ascii="Calibri" w:eastAsia="Calibri" w:hAnsi="Calibri" w:cs="Times New Roman"/>
        </w:rPr>
      </w:pPr>
    </w:p>
    <w:p w:rsidR="009D6826" w:rsidRPr="009D6826" w:rsidRDefault="009D6826" w:rsidP="009D6826">
      <w:pPr>
        <w:spacing w:line="259" w:lineRule="auto"/>
        <w:jc w:val="right"/>
        <w:rPr>
          <w:rFonts w:ascii="Calibri" w:eastAsia="Calibri" w:hAnsi="Calibri" w:cs="Times New Roman"/>
        </w:rPr>
      </w:pPr>
    </w:p>
    <w:p w:rsidR="009D6826" w:rsidRPr="009D6826" w:rsidRDefault="009D6826" w:rsidP="009D6826">
      <w:pPr>
        <w:spacing w:line="259" w:lineRule="auto"/>
        <w:jc w:val="right"/>
        <w:rPr>
          <w:rFonts w:ascii="Calibri" w:eastAsia="Calibri" w:hAnsi="Calibri" w:cs="Times New Roman"/>
        </w:rPr>
      </w:pPr>
    </w:p>
    <w:p w:rsidR="009D6826" w:rsidRPr="009D6826" w:rsidRDefault="009D6826" w:rsidP="009D6826">
      <w:pPr>
        <w:spacing w:line="259" w:lineRule="auto"/>
        <w:jc w:val="right"/>
        <w:rPr>
          <w:rFonts w:ascii="Calibri" w:eastAsia="Calibri" w:hAnsi="Calibri" w:cs="Times New Roman"/>
        </w:rPr>
      </w:pPr>
    </w:p>
    <w:p w:rsidR="009D6826" w:rsidRDefault="009D6826" w:rsidP="009D6826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826">
        <w:rPr>
          <w:rFonts w:ascii="Times New Roman" w:eastAsia="Calibri" w:hAnsi="Times New Roman" w:cs="Times New Roman"/>
          <w:sz w:val="28"/>
          <w:szCs w:val="28"/>
        </w:rPr>
        <w:t xml:space="preserve">г. Малоярославец, 2022г. </w:t>
      </w:r>
    </w:p>
    <w:p w:rsidR="009D6826" w:rsidRDefault="009D6826" w:rsidP="009D6826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9A5472" w:rsidRPr="009D6826" w:rsidRDefault="009A5472" w:rsidP="009D6826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547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lastRenderedPageBreak/>
        <w:t>Пояснительная записка</w:t>
      </w:r>
    </w:p>
    <w:p w:rsidR="00C96C39" w:rsidRPr="001E4782" w:rsidRDefault="009A5472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Программа данного курса представляет систему интеллектуально-разви</w:t>
      </w:r>
      <w:r w:rsidR="00BB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занятий для учащихся 5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 относится к интеллектуальному направлению внеурочной деятельности.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Актуальность выбранного направления определяется ведущей ролью умственной деятельности</w:t>
      </w:r>
      <w:r w:rsidR="00C96C39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 – важнейшая сторона подготовки подрастающих поколений. Развитый интеллект отличает активное отношение к окружающему миру, стремление выйти за пределы известного, активность ума, наблюдательность, способность выделять в явлениях и фактах их существенные стороны и взаимосвязи.</w:t>
      </w:r>
    </w:p>
    <w:p w:rsidR="00C430EA" w:rsidRPr="001E4782" w:rsidRDefault="00C96C39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лежит системно-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подход, который обеспечивает внутренние связи между задачей и средствами, необходимыми для наиболее рационального ее решения; самостоятельность, которая проявляется как в познании, так и в практической деятельности, поиске новых путей изучения действительности</w:t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Работа </w:t>
      </w:r>
      <w:proofErr w:type="gramStart"/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  решает</w:t>
      </w:r>
      <w:proofErr w:type="gramEnd"/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общения, взаимодейст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вия, совместного поиска решения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оспитательная направленность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«Что? </w:t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Где? Когда?» связана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формированием ценностного отношения школьников к знаниям, развитием их любознательности, повышением их познавательной мотивации. Проведение предусмотренных программой тематических игр «Что</w:t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Где? Когда?» позволяет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акцентировать внимание школьников на ярких страницах отечественн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мировой истории и культуры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472" w:rsidRPr="001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 личности и создание условий для раскрытия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 учащихся.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472" w:rsidRPr="001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коммуникативной компетентности в сотрудничестве: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вести диалог, координировать свои действия с действиями партнеров по совместной деятельности;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доброжелательно и чутко относиться к людям, сопереживать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-формирование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адекватных способов поведения.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организа</w:t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ционной  деятельности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целеустремленности и настойчивости;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организации рабочего пространства и рационального использования рабочего времени;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самостоятельно и совместно планировать деятельность и сотрудничество;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самостоятельно и совместно принимать решения.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с информацией (сбор, систематизация, хранение, использование</w:t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Непрерывность дополнительного образования как механизма полноты и целостности образования в целом;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индивидуальности каждого ребенка в процессе социального самоопределения в системе внеурочной деятельности;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Системность организации учебно-воспитательного процесса;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Раскрытие способностей и поддержка одаренности детей: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интеллектуальных возможностей учащ</w:t>
      </w:r>
      <w:r w:rsidR="00C430EA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школы и динамики их роста;</w:t>
      </w:r>
    </w:p>
    <w:p w:rsidR="00C430EA" w:rsidRPr="001E4782" w:rsidRDefault="00C430EA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культуры умственного труда средствами воспитательной работы;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всестороннего и глубокого интереса к интеллектуальной деятельности, потребности в развитии собственного интеллекта;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инициативы и активности учащихся в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интеллектуальной деятельности;</w:t>
      </w:r>
    </w:p>
    <w:p w:rsidR="009D6826" w:rsidRDefault="00C430EA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атмосферы творчества, проявления самостоятельности учащихся в подготовке воспитательных мероприятий;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поддержка, стимулирование и поощрение учащихся, проявляющих себя в этой области.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472" w:rsidRPr="001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в</w:t>
      </w:r>
      <w:r w:rsidRPr="001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рамках реализации программы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часы общения,диспуты,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экскурсии по историческим и ку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льтурным местам Росси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мира, работа в библиотечном фонде,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электронными р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есурсами,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«мозговые штурмы»,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андные интеллектуальные игры,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игры на личное первенство, 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школьных, муниципальных, региональных, всеро</w:t>
      </w:r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ссийских творческих конкурсах, участие в предметных неделях, командные тренинги, интеллектуальных </w:t>
      </w:r>
      <w:proofErr w:type="spellStart"/>
      <w:r w:rsidR="00847E68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марафонах,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spellEnd"/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фестивалях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472" w:rsidRPr="001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реализации программы учащиеся должны: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расширить свой кругозор;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научиться применять полученные знания, эрудицию в нестандартных ситуациях;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получить опыт участия в интеллектуальных играх;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овладеть основами дискуссионной деятельности;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развить творческие и интеллектуальные способности;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выработать умение работать в команде.</w:t>
      </w:r>
      <w:r w:rsidR="009A5472"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472" w:rsidRPr="001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 «Что? Где? Когда?» составляет 1 год по 1 часу в неделю, всего 34 ч.</w:t>
      </w:r>
      <w:r w:rsidR="009A5472" w:rsidRPr="001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1" w:name="_Hlk114811813"/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68" w:rsidRPr="001E4782" w:rsidRDefault="009A5472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7E68" w:rsidRPr="001E4782" w:rsidRDefault="00847E68" w:rsidP="00847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9A5472" w:rsidRPr="001E4782" w:rsidRDefault="009A5472" w:rsidP="00847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Календарно-тематическое планирование </w:t>
      </w:r>
      <w:r w:rsidR="00C430EA" w:rsidRPr="001E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E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луб</w:t>
      </w:r>
      <w:r w:rsidR="00C430EA" w:rsidRPr="001E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E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«ЧТО? ГДЕ? КОГДА?».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9"/>
        <w:gridCol w:w="4726"/>
        <w:gridCol w:w="1222"/>
        <w:gridCol w:w="1134"/>
        <w:gridCol w:w="2839"/>
      </w:tblGrid>
      <w:tr w:rsidR="009A5472" w:rsidRPr="001E4782" w:rsidTr="00847E68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9A5472" w:rsidRPr="001E4782" w:rsidTr="00847E68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 игру - 4ч.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поведения в интеллектуальном клубе и кодекс чести знатока. Особенности игры «Что? Где? Когда?». Правила игры.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C430EA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3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обсуждение.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Варианты игры: классическая игра, </w:t>
            </w:r>
            <w:proofErr w:type="spellStart"/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-ринг (игра двух команд), спортивная игра (одновременная игра нескольких команд).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0343CE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обсуждение.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игре и их особенности. Поведение каждого в команде. Командный дух. Роль и действия капитана.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0343CE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информации, обсуждение, составление вопросов, отбор и сравнение информации из нескольких источников.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игровые пробы.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BE279A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группах, выполнение практических заданий.</w:t>
            </w:r>
          </w:p>
        </w:tc>
      </w:tr>
      <w:tr w:rsidR="009A5472" w:rsidRPr="001E4782" w:rsidTr="00847E68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успешной игры - 4 ч.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Эрудиция. Логика. Нестандартное мышление.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BE279A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демонстрациями учителя, объяснение и интерпретация наблюдаемых явлений, анализ проблемных ситуаций.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к деталям. Выделение главного. Умение слышать друг друга. Скорость реакции.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BE279A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демонстрациями учителя, объяснение и интерпретация наблюдаемых явлений, анализ </w:t>
            </w: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проблемных ситуаций.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Интуиция. Находчивость. Чувство юмора. Умение сдерживать эмоции. Примеры применения каждого компонента успешной игры.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BE279A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в группах,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пробы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E2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в группах, рефлексия.</w:t>
            </w:r>
          </w:p>
        </w:tc>
      </w:tr>
      <w:tr w:rsidR="009A5472" w:rsidRPr="001E4782" w:rsidTr="00847E68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мозгового штурма -6 ч.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мозгового штурма.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AB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демонстрацией учителя, поиск информации в различных источниках.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анализ мозгового штурма в разных проблемных ситуациях — практические занятия.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и интерпретация наблюдаемых явлений и действий.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анализ каждого мозгового штурма. Практические занятия.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действий школьника во время мозгового штурма, оценка педагогом умения каждого школьника работать в команде.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пробы.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выступлений и докладов с использованием разнообразных источников - выполнение практических заданий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пробы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в группах,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пробы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в группах, рефлексия.</w:t>
            </w:r>
          </w:p>
        </w:tc>
      </w:tr>
      <w:tr w:rsidR="009A5472" w:rsidRPr="001E4782" w:rsidTr="00847E68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Составление вопросов к играм- 6 ч.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составления вопросов. Использование словарей и энциклопедий для составления вопросов.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информации, обсуждение, составление вопросов, отбор и сравнение информации из нескольких источников.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научно-популярных журналов, художественной литературы и кино для составления вопросов. Подбор заданий к игре.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информации, обсуждение, составление вопросов, отбор и сравнение информации из нескольких источников.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широкого кругозора и эрудиции в составлении вопросов. Ценность знания и преимущества эрудированного человека в игре и повседневной жизни. Подбор заданий к игре.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и сравнение материала из нескольких источников, применение полученных знаний на практике.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заданий к игре. Использование Интернета.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индивидуальная работа школьников по составлению вопросов к играм.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составленных вопросов на занятиях.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сравнение результатов. Игровая деятельность в группах,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использованием самостоятельно разработанных вопросов.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полученных знаний на практике. Игровая деятельность в группах, рефлексия.</w:t>
            </w:r>
          </w:p>
        </w:tc>
      </w:tr>
      <w:tr w:rsidR="009A5472" w:rsidRPr="001E4782" w:rsidTr="00847E68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и турниры - 12 ч.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E478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игра «Что? Где? Когда?»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1E478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Игровая деятельность в группах,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игра «Что? Где? Когда?»: «Вехи русской истории».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полученных знаний на практике. Игровая деятельность в группах,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игра «Что? Где? Когда?»: «Мировая художественная культура».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полученных знаний на практике. Игровая деятельность в группах,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игра «Что? Где? Когда?»: «От Москвы до Парижа».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BE2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полученных знаний в практике. Игровая деятельность в группах,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игра «Что? Где? Когда?»: «Мировые религии».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полученных знаний на практике. Игровая деятельность в группах,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игра «Что? Где? Когда?»: «Вокруг света за 60 минут».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E2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полученных знаний на практике. Игровая деятельность в группах,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1E478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«Загадки истории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</w:t>
            </w:r>
            <w:r w:rsidR="001E478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полученных знаний на практике,</w:t>
            </w: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игра «Что? Где? Когда?»: «Звёздный час».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полученных знаний на практике,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Клубный турнир «Что? Где? Когда?».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полученных знаний на практике.</w:t>
            </w:r>
          </w:p>
        </w:tc>
      </w:tr>
      <w:tr w:rsidR="009A5472" w:rsidRPr="001E4782" w:rsidTr="00847E68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интеллектуальные викторины- 4ч.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«Перевертыши».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полученных знаний на практике, </w:t>
            </w: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«Игры разума».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полученных знаний на практике,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викторина: «Счастливый случай».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полученных знаний на практике, рефлексия.</w:t>
            </w:r>
          </w:p>
        </w:tc>
      </w:tr>
      <w:tr w:rsidR="009A5472" w:rsidRPr="001E4782" w:rsidTr="00055455">
        <w:trPr>
          <w:tblCellSpacing w:w="0" w:type="dxa"/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викторина: «Своя Игра».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5F6370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A547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472" w:rsidRPr="001E4782" w:rsidRDefault="009A5472" w:rsidP="009A5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получен</w:t>
            </w:r>
            <w:r w:rsidR="001E4782"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знаний на практике</w:t>
            </w:r>
            <w:r w:rsidRPr="001E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рефлексия.</w:t>
            </w:r>
          </w:p>
        </w:tc>
      </w:tr>
    </w:tbl>
    <w:p w:rsidR="001E4782" w:rsidRDefault="009D6826" w:rsidP="001E47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26" w:rsidRPr="001E4782" w:rsidRDefault="009D6826" w:rsidP="009D68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 берутся с интернет ресурсов ЧГК движения:</w:t>
      </w:r>
      <w:r w:rsidRPr="001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https://vk.com/cgk51school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https://vk.com/schoolchgk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https://vk.com/mkm_chgk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https://vk.com/shchr_chgk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Литература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Андросов А., Клейн А. Играем в «Что? Где? Когда?» / - Одесса: НВО ХПА, 1998.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Баландин Б.Б. 1001 вопрос для очень умных (с подсказками для остальных) / Москва: РИПОЛ КЛАССИК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Белкин, В.А. Клуб интеллектуальных игр: методика тренировок / Москва, 2002.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Ворошилов, В.Я. Феномен игры / Москва, ЭКСМО, 2002.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Главная книга умных и веселых / Сост.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Ю.Д.Хайчин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Донецк: Сталкер, 1998.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Кто хочет стать миллионером? / Ред.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А.Кочаров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Эгмонт Россия Лтд., 2000.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Климович, Л.В. Играем в «знатоков»! / Минск: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Беларускiверасень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Климович, Л.В. Нам нужны сообразительные / Минск: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Зорныверасень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Левин, Б.Е. «Что? Где? Когда?» для «чайников» / Донецк: Сталкер, 1999.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Настольная книга умных и веселых / Сост.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Ю.Д.Хайчин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Донецк: Сталкер, 1997.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О, счастливчик! / Ред.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А.Кочаров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Эгмонт Россия Лтд., 1999.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О, счастливчик. Книга вторая. / Ред.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А.Кочаров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Эгмонт Россия Лтд., 1999.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О, счастливчик. Книга третья. / Ред.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А.Кочаров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Эгмонт Россия Лтд., 2000.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Своя Игра / Сост. И.К. Тюрикова. – Москва: ТЕРРА,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1-10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Хайчин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Ю.Д.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/ – Москва: ФАИР-ПРЕСС, 2000.</w:t>
      </w:r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Авторы-составители: Е.В. Алексеев, В.Г. Белкин, Н.А.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Курмашева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М.О. Поташев, И.К. Тюрикова. «Что? Где? Когда?»: </w:t>
      </w:r>
      <w:proofErr w:type="spellStart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Рольф</w:t>
      </w:r>
      <w:proofErr w:type="spellEnd"/>
      <w:r w:rsidRPr="001E4782">
        <w:rPr>
          <w:rFonts w:ascii="Times New Roman" w:eastAsia="Times New Roman" w:hAnsi="Times New Roman" w:cs="Times New Roman"/>
          <w:sz w:val="28"/>
          <w:szCs w:val="28"/>
          <w:lang w:eastAsia="ru-RU"/>
        </w:rPr>
        <w:t>; Москва; 2000.</w:t>
      </w:r>
    </w:p>
    <w:p w:rsidR="009D6826" w:rsidRPr="001E4782" w:rsidRDefault="009D6826" w:rsidP="009D6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26" w:rsidRDefault="009D6826" w:rsidP="001E47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826" w:rsidSect="0035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472"/>
    <w:rsid w:val="000343CE"/>
    <w:rsid w:val="00055455"/>
    <w:rsid w:val="001048CC"/>
    <w:rsid w:val="001E4782"/>
    <w:rsid w:val="00354685"/>
    <w:rsid w:val="005F6370"/>
    <w:rsid w:val="00847E68"/>
    <w:rsid w:val="0086627F"/>
    <w:rsid w:val="009119E4"/>
    <w:rsid w:val="009A5472"/>
    <w:rsid w:val="009D6826"/>
    <w:rsid w:val="00AB39AF"/>
    <w:rsid w:val="00BA6182"/>
    <w:rsid w:val="00BB4E1A"/>
    <w:rsid w:val="00BE279A"/>
    <w:rsid w:val="00C430EA"/>
    <w:rsid w:val="00C96C39"/>
    <w:rsid w:val="00E078C6"/>
    <w:rsid w:val="00E46064"/>
    <w:rsid w:val="00F7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AEC7"/>
  <w15:docId w15:val="{81C18103-E854-481C-834D-FD21E32C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472"/>
    <w:pPr>
      <w:spacing w:after="160" w:line="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472"/>
    <w:rPr>
      <w:b/>
      <w:bCs/>
    </w:rPr>
  </w:style>
  <w:style w:type="paragraph" w:customStyle="1" w:styleId="default">
    <w:name w:val="default"/>
    <w:basedOn w:val="a"/>
    <w:rsid w:val="009A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Demchenko25@example.ru</dc:creator>
  <cp:lastModifiedBy>Пользователь</cp:lastModifiedBy>
  <cp:revision>7</cp:revision>
  <dcterms:created xsi:type="dcterms:W3CDTF">2020-12-02T20:52:00Z</dcterms:created>
  <dcterms:modified xsi:type="dcterms:W3CDTF">2022-09-23T04:50:00Z</dcterms:modified>
</cp:coreProperties>
</file>