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E">
        <w:rPr>
          <w:rFonts w:ascii="Times New Roman" w:eastAsia="Calibri" w:hAnsi="Times New Roman" w:cs="Times New Roman"/>
          <w:sz w:val="28"/>
          <w:szCs w:val="28"/>
        </w:rPr>
        <w:t>МОУ средняя общеобразовательная школа №2 г. Малоярославца</w:t>
      </w: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E">
        <w:rPr>
          <w:rFonts w:ascii="Times New Roman" w:eastAsia="Calibri" w:hAnsi="Times New Roman" w:cs="Times New Roman"/>
          <w:sz w:val="28"/>
          <w:szCs w:val="28"/>
        </w:rPr>
        <w:t xml:space="preserve"> имени А.Н .Радищева</w:t>
      </w: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FD7D7E">
        <w:rPr>
          <w:rFonts w:ascii="Times New Roman" w:eastAsia="Calibri" w:hAnsi="Times New Roman" w:cs="Times New Roman"/>
          <w:b/>
          <w:sz w:val="44"/>
          <w:szCs w:val="28"/>
        </w:rPr>
        <w:t>ПРОГРАММА</w:t>
      </w: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FD7D7E">
        <w:rPr>
          <w:rFonts w:ascii="Times New Roman" w:eastAsia="Calibri" w:hAnsi="Times New Roman" w:cs="Times New Roman"/>
          <w:b/>
          <w:sz w:val="44"/>
          <w:szCs w:val="28"/>
        </w:rPr>
        <w:t>дополнительного образования</w:t>
      </w: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FD7D7E">
        <w:rPr>
          <w:rFonts w:ascii="Times New Roman" w:eastAsia="Calibri" w:hAnsi="Times New Roman" w:cs="Times New Roman"/>
          <w:b/>
          <w:sz w:val="44"/>
          <w:szCs w:val="28"/>
        </w:rPr>
        <w:t>«</w:t>
      </w:r>
      <w:r>
        <w:rPr>
          <w:rFonts w:ascii="Times New Roman" w:eastAsia="Calibri" w:hAnsi="Times New Roman" w:cs="Times New Roman"/>
          <w:b/>
          <w:sz w:val="44"/>
          <w:szCs w:val="28"/>
        </w:rPr>
        <w:t>Финансовая грамотность</w:t>
      </w:r>
      <w:r w:rsidRPr="00FD7D7E">
        <w:rPr>
          <w:rFonts w:ascii="Times New Roman" w:eastAsia="Calibri" w:hAnsi="Times New Roman" w:cs="Times New Roman"/>
          <w:b/>
          <w:sz w:val="44"/>
          <w:szCs w:val="28"/>
        </w:rPr>
        <w:t>»</w:t>
      </w: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D7D7E" w:rsidRPr="00FD7D7E" w:rsidRDefault="00FD7D7E" w:rsidP="00FD7D7E">
      <w:pPr>
        <w:rPr>
          <w:rFonts w:ascii="Times New Roman" w:eastAsia="Calibri" w:hAnsi="Times New Roman" w:cs="Times New Roman"/>
          <w:b/>
          <w:sz w:val="36"/>
          <w:szCs w:val="28"/>
        </w:rPr>
      </w:pPr>
    </w:p>
    <w:p w:rsidR="00FD7D7E" w:rsidRPr="00FD7D7E" w:rsidRDefault="00FD7D7E" w:rsidP="00FD7D7E">
      <w:pPr>
        <w:jc w:val="right"/>
        <w:rPr>
          <w:rFonts w:ascii="Times New Roman" w:eastAsia="Calibri" w:hAnsi="Times New Roman" w:cs="Times New Roman"/>
          <w:sz w:val="36"/>
          <w:szCs w:val="28"/>
        </w:rPr>
      </w:pPr>
      <w:r w:rsidRPr="00FD7D7E">
        <w:rPr>
          <w:rFonts w:ascii="Times New Roman" w:eastAsia="Calibri" w:hAnsi="Times New Roman" w:cs="Times New Roman"/>
          <w:sz w:val="36"/>
          <w:szCs w:val="28"/>
        </w:rPr>
        <w:t>Составитель:</w:t>
      </w:r>
    </w:p>
    <w:p w:rsidR="00FD7D7E" w:rsidRDefault="00FD7D7E" w:rsidP="00FD7D7E">
      <w:pPr>
        <w:jc w:val="right"/>
        <w:rPr>
          <w:rFonts w:ascii="Times New Roman" w:eastAsia="Calibri" w:hAnsi="Times New Roman" w:cs="Times New Roman"/>
          <w:sz w:val="36"/>
          <w:szCs w:val="28"/>
        </w:rPr>
      </w:pPr>
      <w:r w:rsidRPr="00FD7D7E">
        <w:rPr>
          <w:rFonts w:ascii="Times New Roman" w:eastAsia="Calibri" w:hAnsi="Times New Roman" w:cs="Times New Roman"/>
          <w:sz w:val="36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36"/>
          <w:szCs w:val="28"/>
        </w:rPr>
        <w:t>информатики</w:t>
      </w:r>
    </w:p>
    <w:p w:rsidR="00FD7D7E" w:rsidRPr="00FD7D7E" w:rsidRDefault="00FD7D7E" w:rsidP="00FD7D7E">
      <w:pPr>
        <w:jc w:val="right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Карманова Анастасия Валентиновна </w:t>
      </w:r>
    </w:p>
    <w:p w:rsidR="00FD7D7E" w:rsidRPr="00FD7D7E" w:rsidRDefault="00FD7D7E" w:rsidP="00FD7D7E">
      <w:pPr>
        <w:jc w:val="right"/>
        <w:rPr>
          <w:rFonts w:ascii="Calibri" w:eastAsia="Calibri" w:hAnsi="Calibri" w:cs="Times New Roman"/>
        </w:rPr>
      </w:pPr>
    </w:p>
    <w:p w:rsidR="00FD7D7E" w:rsidRPr="00FD7D7E" w:rsidRDefault="00FD7D7E" w:rsidP="00FD7D7E">
      <w:pPr>
        <w:jc w:val="right"/>
        <w:rPr>
          <w:rFonts w:ascii="Calibri" w:eastAsia="Calibri" w:hAnsi="Calibri" w:cs="Times New Roman"/>
        </w:rPr>
      </w:pPr>
    </w:p>
    <w:p w:rsidR="00FD7D7E" w:rsidRPr="00FD7D7E" w:rsidRDefault="00FD7D7E" w:rsidP="00FD7D7E">
      <w:pPr>
        <w:jc w:val="right"/>
        <w:rPr>
          <w:rFonts w:ascii="Calibri" w:eastAsia="Calibri" w:hAnsi="Calibri" w:cs="Times New Roman"/>
        </w:rPr>
      </w:pPr>
    </w:p>
    <w:p w:rsidR="00FD7D7E" w:rsidRPr="00FD7D7E" w:rsidRDefault="00FD7D7E" w:rsidP="00FD7D7E">
      <w:pPr>
        <w:jc w:val="right"/>
        <w:rPr>
          <w:rFonts w:ascii="Calibri" w:eastAsia="Calibri" w:hAnsi="Calibri" w:cs="Times New Roman"/>
        </w:rPr>
      </w:pPr>
    </w:p>
    <w:p w:rsidR="00FD7D7E" w:rsidRPr="00FD7D7E" w:rsidRDefault="00FD7D7E" w:rsidP="00FD7D7E">
      <w:pPr>
        <w:jc w:val="right"/>
        <w:rPr>
          <w:rFonts w:ascii="Calibri" w:eastAsia="Calibri" w:hAnsi="Calibri" w:cs="Times New Roman"/>
        </w:rPr>
      </w:pPr>
    </w:p>
    <w:p w:rsidR="00FD7D7E" w:rsidRPr="00FD7D7E" w:rsidRDefault="00FD7D7E" w:rsidP="00FD7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E">
        <w:rPr>
          <w:rFonts w:ascii="Times New Roman" w:eastAsia="Calibri" w:hAnsi="Times New Roman" w:cs="Times New Roman"/>
          <w:sz w:val="28"/>
          <w:szCs w:val="28"/>
        </w:rPr>
        <w:t>г. Малоярославец, 202</w:t>
      </w:r>
      <w:r w:rsidR="00B25A16">
        <w:rPr>
          <w:rFonts w:ascii="Times New Roman" w:eastAsia="Calibri" w:hAnsi="Times New Roman" w:cs="Times New Roman"/>
          <w:sz w:val="28"/>
          <w:szCs w:val="28"/>
        </w:rPr>
        <w:t>4</w:t>
      </w:r>
      <w:r w:rsidRPr="00FD7D7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A158A7" w:rsidRPr="002C5951" w:rsidRDefault="008576E0" w:rsidP="008576E0">
      <w:pPr>
        <w:jc w:val="center"/>
        <w:rPr>
          <w:rFonts w:ascii="Times New Roman" w:eastAsia="Times New Roman" w:hAnsi="Times New Roman" w:cs="Times New Roman"/>
          <w:b/>
          <w:color w:val="7F7F7F"/>
          <w:sz w:val="28"/>
          <w:szCs w:val="28"/>
          <w:bdr w:val="none" w:sz="0" w:space="0" w:color="auto" w:frame="1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 w:rsidRPr="002C59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амма по финансовой грамотности 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учащихся </w:t>
      </w:r>
      <w:r w:rsidR="00C40A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составлена на основе следующих нормативных документов: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Федеральный государственный с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тандарт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основного общего образования (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от 17.12.2012 г № 1897, с изменениями)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 Основная образовательная программа основного общего образования МОУ С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 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№2 г. Малоярославца им. А.Н. Радищева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 Учебный план МОУ С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ОШ №2 г. Малоярославца им. А.Н. Радищева на 2021-2022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 Примерная образовательная программа по учебно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 предмету «Финансовая грамотность» (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5-9 классы)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 Федеральный перечень учебников, рекомендованных к использованию в образовательной деятельности, в организациях, осуществляющих 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</w:t>
      </w:r>
      <w:r w:rsidR="00B25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азовательную деятельность в 2024 – 2025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8576E0" w:rsidRPr="008576E0" w:rsidRDefault="000835E8" w:rsidP="008576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 Количество часов по учебному плану: 1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 в неделю – 34 часа в год (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34 недели)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58A7" w:rsidRPr="008576E0" w:rsidRDefault="000835E8" w:rsidP="008576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В связи с этим формируется социальный заказ учащихся и их родителей на дополнительные образовательные услуги. Сегодня ребёнок готов учиться самому современному и необходимому. Учиться сам и учить своих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родителей. Научив ребёнка азам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финансовой грамотности, можно действительно сделать 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шаг к массовому финансовому образованию.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</w:t>
      </w:r>
    </w:p>
    <w:p w:rsidR="00A158A7" w:rsidRPr="008576E0" w:rsidRDefault="000835E8" w:rsidP="008576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преподавания курса</w:t>
      </w:r>
    </w:p>
    <w:p w:rsidR="000835E8" w:rsidRPr="008576E0" w:rsidRDefault="000835E8" w:rsidP="00857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основ фин</w:t>
      </w:r>
      <w:r w:rsidR="00C40A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ансовой грамотности у учащихся </w:t>
      </w:r>
      <w:r w:rsidR="00B25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классов, предполагающей освоение базовых финансово-экономических понятий, являющихся отражением важнейших сферфинансовых отношений, а также практических умений и компетенций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A158A7" w:rsidRPr="008576E0" w:rsidRDefault="000835E8" w:rsidP="008576E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Представленная пр</w:t>
      </w:r>
      <w:r w:rsidR="00A158A7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ограмма рассчитана на учащихся </w:t>
      </w:r>
      <w:r w:rsidR="00F16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класса, базируется на современных принципах и подходах к экономическому образованию школьников.</w:t>
      </w:r>
    </w:p>
    <w:p w:rsidR="00A158A7" w:rsidRPr="008576E0" w:rsidRDefault="000835E8" w:rsidP="008576E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0835E8" w:rsidRPr="008576E0" w:rsidRDefault="000835E8" w:rsidP="008576E0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Принципы функционирования программы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A158A7"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Принцип культуросообразности – ориентация </w:t>
      </w: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культурные, духовные, нравственные ценности, имеющие национальное и общечеловеческое значение.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Принцип творче</w:t>
      </w:r>
      <w:r w:rsidR="00A158A7"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ско-практической деятельности – вариативность </w:t>
      </w: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канона.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Принцип коллективности</w:t>
      </w:r>
      <w:r w:rsidR="00A158A7"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воспитание у детей социально-</w:t>
      </w: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значимых качеств, развитие их как членов общества.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Адресность Обращение к определенной социальной группе: детям и подросткам (ориентация на индивидуальность).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Возраст занимающихся:</w:t>
      </w:r>
      <w:r w:rsidR="00BE3D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2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14-16</w:t>
      </w: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лет.</w:t>
      </w:r>
    </w:p>
    <w:p w:rsidR="00A158A7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Группа</w:t>
      </w:r>
      <w:r w:rsidR="008576E0" w:rsidRPr="008576E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  <w:r w:rsid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158A7"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одного класса, </w:t>
      </w:r>
      <w:r w:rsidRPr="008576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 одного уровня подготовки.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Требования к </w:t>
      </w:r>
      <w:r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личностным </w:t>
      </w: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результатам освоения курса: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сформированность ответственности за принятие решений в сфере личных финансов;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готовность пользоваться сво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ими правами в финансовой сфере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исполнять возникающие в связи с взаимодействием с финансовыми институтами обязанности.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Требования к интеллектуальным (</w:t>
      </w:r>
      <w:r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метапредметным</w:t>
      </w: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 результатам</w:t>
      </w:r>
      <w:r w:rsidR="009C7C22" w:rsidRPr="00857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освоения курса: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владение умением поиска различных способов решения финансовых проблем и их оценки;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         владение умением осуществлять краткосрочное и долгосрочное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планирование поведения в сфере финансов;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сформированность умения устанавливать причинно-следственные связи между социальными и финансовыми явлениями и процессами;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умение осуществлять элементарный прогноз в сфере личных финансов и оценивать свои поступки;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Требования к </w:t>
      </w:r>
      <w:r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регулятивным</w:t>
      </w:r>
      <w:r w:rsidR="009C7C22"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результатам освоения курса</w:t>
      </w:r>
      <w:r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понимание цели своих действий;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планирование действия с помощью учителя и самостоятельно;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проявление познавательной и творческой инициативы;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оценка правильности выполнения действий; самооценка и взаимооценка;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адекватное восприятие предложений товарищей, учителей, родителей.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r w:rsidR="009C7C22"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коммуникативной</w:t>
      </w:r>
      <w:r w:rsidRPr="008576E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компетенции: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вступать в коммуникацию со сверстниками и учителем, понимать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продвигать предлагаемые идеи;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анализировать и интерпретировать финансовую информацию из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различных источников.</w:t>
      </w:r>
    </w:p>
    <w:p w:rsidR="000835E8" w:rsidRPr="002C5951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Требования к </w:t>
      </w: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предметным </w:t>
      </w:r>
      <w:r w:rsidRPr="002C59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результатам освоения курса:</w:t>
      </w:r>
    </w:p>
    <w:p w:rsidR="000835E8" w:rsidRPr="008576E0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владение понятиями: деньги и денежная масса, покупательная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способность денег, человеческий капитал, благосостояние семьи, профицит и дефицит семейного бюджета, банк, инвестиционный фонд, финансовое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планирование, форс-мажор, страхование, финансовые риски,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бизнес, валюта и валютный рынок, прямые и косвенные налоги, пенсионный фонд и пенсионная система;</w:t>
      </w:r>
    </w:p>
    <w:p w:rsidR="000835E8" w:rsidRPr="002C5951" w:rsidRDefault="000835E8" w:rsidP="008576E0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</w:t>
      </w:r>
      <w:r w:rsidRPr="002C59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владение знанием: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структуры денежной массы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структуры доходов населения страны и способов её определения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зависимости уровня благосостояния от структуры источников доходов семьи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статей семейного и личного бюджета и способов их корреляции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основных видов финансовых услуг и продуктов, предназначенных для физических лиц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возможных норм сбережения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способов государственной поддержки в случаях попадания в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сложные жизненные ситуации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видов страхования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видов финансовых рисков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способов использования банковских продуктов для решения своих финансовых задач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способов определения курса валют и мест обмена</w:t>
      </w:r>
      <w:r w:rsidR="009C7C22"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8576E0" w:rsidRDefault="000835E8" w:rsidP="008576E0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способов уплаты налогов, принципов устройства пенсионной системы в РФ.</w:t>
      </w:r>
    </w:p>
    <w:p w:rsidR="00FD7D7E" w:rsidRDefault="00FD7D7E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7D7E" w:rsidRDefault="00FD7D7E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7D7E" w:rsidRDefault="00FD7D7E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7D7E" w:rsidRDefault="00FD7D7E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7D7E" w:rsidRDefault="00FD7D7E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951" w:rsidRDefault="000835E8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курса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1. </w:t>
      </w:r>
      <w:r w:rsidR="009C7C22"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Личное финансовое планирование</w:t>
      </w:r>
      <w:r w:rsidR="00436659"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Базовые понятия и знания:</w:t>
      </w:r>
    </w:p>
    <w:p w:rsidR="000835E8" w:rsidRPr="002C5951" w:rsidRDefault="009C7C22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Капитал, </w:t>
      </w:r>
      <w:r w:rsidR="001A1BFC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активы, потребительские активы, инвестиционные активы, пассивы, чистый капитал, доходы, расходы, бюджет, финансовый план, текущий капитал, резервный капитал, инвестиционный капитал.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Понимание:</w:t>
      </w:r>
    </w:p>
    <w:p w:rsidR="001A1BFC" w:rsidRPr="002C5951" w:rsidRDefault="001A1BFC" w:rsidP="002C5951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 такое человеческий капитал;</w:t>
      </w:r>
    </w:p>
    <w:p w:rsidR="001A1BFC" w:rsidRPr="002C5951" w:rsidRDefault="001A1BFC" w:rsidP="002C5951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какие бывают решения;</w:t>
      </w:r>
    </w:p>
    <w:p w:rsidR="001A1BFC" w:rsidRPr="002C5951" w:rsidRDefault="001A1BFC" w:rsidP="002C5951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активы и пассивы; </w:t>
      </w:r>
    </w:p>
    <w:p w:rsidR="001A1BFC" w:rsidRPr="002C5951" w:rsidRDefault="001A1BFC" w:rsidP="002C5951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доходы и расходы;</w:t>
      </w:r>
    </w:p>
    <w:p w:rsidR="001A1BFC" w:rsidRPr="002C5951" w:rsidRDefault="001A1BFC" w:rsidP="002C5951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финансовые цели.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Умения: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рименение человеческого капитала;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ринимание решений, связанные с деньгами;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пределение цели;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одбор альтернатив;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спользование активов и пассивов;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чет активов и пассивов;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птимизация расходов;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1A1BFC"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оставление бюджета;</w:t>
      </w:r>
    </w:p>
    <w:p w:rsidR="001A1BFC" w:rsidRPr="002C5951" w:rsidRDefault="00F85349" w:rsidP="002C5951">
      <w:pPr>
        <w:pStyle w:val="a3"/>
        <w:numPr>
          <w:ilvl w:val="0"/>
          <w:numId w:val="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определение своих финансовых целей.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2. </w:t>
      </w:r>
      <w:r w:rsidR="00F85349"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Депозит</w:t>
      </w:r>
      <w:r w:rsidR="00436659"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C5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Базовые понятия и знания:</w:t>
      </w:r>
    </w:p>
    <w:p w:rsidR="000835E8" w:rsidRPr="002C5951" w:rsidRDefault="00F8534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Инфляция, индекс потребительских цен, банк, вклад, кредит, Центральный банк Российской Федерации, депозит, процентная ставка, </w:t>
      </w:r>
      <w:r w:rsidR="00081A27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вклад до востребования, простой процент, сложный процент, риск, система страхования вкладов, ликвидность, ключевая ставка Банка России.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Личностные характеристики и установки: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Понимание:</w:t>
      </w:r>
    </w:p>
    <w:p w:rsidR="00F85349" w:rsidRPr="002C5951" w:rsidRDefault="00F85349" w:rsidP="002C5951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деньги;</w:t>
      </w:r>
    </w:p>
    <w:p w:rsidR="00F85349" w:rsidRPr="002C5951" w:rsidRDefault="00F85349" w:rsidP="002C5951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инфляция;</w:t>
      </w:r>
    </w:p>
    <w:p w:rsidR="00F85349" w:rsidRPr="002C5951" w:rsidRDefault="00F85349" w:rsidP="002C5951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депозит;</w:t>
      </w:r>
    </w:p>
    <w:p w:rsidR="00F85349" w:rsidRPr="002C5951" w:rsidRDefault="00F85349" w:rsidP="002C5951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банк.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Умения:</w:t>
      </w:r>
      <w:r w:rsidR="00F85349"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5349" w:rsidRPr="002C5951" w:rsidRDefault="00F85349" w:rsidP="002C5951">
      <w:pPr>
        <w:pStyle w:val="a3"/>
        <w:numPr>
          <w:ilvl w:val="0"/>
          <w:numId w:val="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накопление денег;</w:t>
      </w:r>
    </w:p>
    <w:p w:rsidR="00F85349" w:rsidRPr="002C5951" w:rsidRDefault="00F85349" w:rsidP="002C5951">
      <w:pPr>
        <w:pStyle w:val="a3"/>
        <w:numPr>
          <w:ilvl w:val="0"/>
          <w:numId w:val="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расчет инфляции;</w:t>
      </w:r>
    </w:p>
    <w:p w:rsidR="00F85349" w:rsidRPr="002C5951" w:rsidRDefault="00F85349" w:rsidP="002C5951">
      <w:pPr>
        <w:pStyle w:val="a3"/>
        <w:numPr>
          <w:ilvl w:val="0"/>
          <w:numId w:val="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выбор условий по депозиту.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Раздел 3. </w:t>
      </w:r>
      <w:r w:rsidR="00081A27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Кредит</w:t>
      </w:r>
      <w:r w:rsidR="002C5951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Базовые понятия и знания:</w:t>
      </w:r>
    </w:p>
    <w:p w:rsidR="000835E8" w:rsidRPr="002C5951" w:rsidRDefault="00081A27" w:rsidP="002C5951">
      <w:pPr>
        <w:shd w:val="clear" w:color="auto" w:fill="FFFFFF"/>
        <w:spacing w:before="225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Кредит, номинальная ставка, полная стоимость кредита, переплата по кредиту, стоимость денег по времени, платежеспособность, обеспечение, залог, поручительство, автокредит, ипотечный кредит.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Понимание: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Банковский кредит;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Автокредит;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Ипотечный кредит;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Кредитный договор; 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Условия кредитования;</w:t>
      </w:r>
    </w:p>
    <w:p w:rsidR="00081A27" w:rsidRPr="002C5951" w:rsidRDefault="00081A27" w:rsidP="002C5951">
      <w:pPr>
        <w:pStyle w:val="a3"/>
        <w:numPr>
          <w:ilvl w:val="0"/>
          <w:numId w:val="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Процентная ставка.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Умения:</w:t>
      </w:r>
    </w:p>
    <w:p w:rsidR="000835E8" w:rsidRPr="002C5951" w:rsidRDefault="00081A27" w:rsidP="002C5951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кредитный договор;</w:t>
      </w:r>
    </w:p>
    <w:p w:rsidR="00081A27" w:rsidRPr="002C5951" w:rsidRDefault="00081A27" w:rsidP="002C5951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своей платежеспособности;</w:t>
      </w:r>
    </w:p>
    <w:p w:rsidR="00081A27" w:rsidRPr="002C5951" w:rsidRDefault="00081A27" w:rsidP="002C5951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кредитные предложения.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Раздел 4. </w:t>
      </w:r>
      <w:r w:rsidR="00081A27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Расчетно-кассовые операции</w:t>
      </w:r>
      <w:r w:rsidR="00436659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Базовые понятия и знания:</w:t>
      </w:r>
    </w:p>
    <w:p w:rsidR="000835E8" w:rsidRPr="002C5951" w:rsidRDefault="00081A27" w:rsidP="002C5951">
      <w:pPr>
        <w:shd w:val="clear" w:color="auto" w:fill="FFFFFF"/>
        <w:spacing w:before="225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ячейка, валютный курс, </w:t>
      </w:r>
      <w:r w:rsidR="00D06420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чек, эмитент, дебетовая карта, кредитная карта, овердрафт, электронные деньги, банкомат.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Понимание:</w:t>
      </w:r>
    </w:p>
    <w:p w:rsidR="000835E8" w:rsidRPr="002C5951" w:rsidRDefault="00D06420" w:rsidP="002C5951">
      <w:pPr>
        <w:pStyle w:val="a3"/>
        <w:numPr>
          <w:ilvl w:val="0"/>
          <w:numId w:val="9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банковская ячейка;</w:t>
      </w:r>
    </w:p>
    <w:p w:rsidR="00D06420" w:rsidRPr="002C5951" w:rsidRDefault="00D06420" w:rsidP="002C5951">
      <w:pPr>
        <w:pStyle w:val="a3"/>
        <w:numPr>
          <w:ilvl w:val="0"/>
          <w:numId w:val="9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перевод;</w:t>
      </w:r>
    </w:p>
    <w:p w:rsidR="00D06420" w:rsidRPr="002C5951" w:rsidRDefault="00D06420" w:rsidP="002C5951">
      <w:pPr>
        <w:pStyle w:val="a3"/>
        <w:numPr>
          <w:ilvl w:val="0"/>
          <w:numId w:val="9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операций с картой;</w:t>
      </w:r>
    </w:p>
    <w:p w:rsidR="00D06420" w:rsidRPr="002C5951" w:rsidRDefault="00D06420" w:rsidP="002C5951">
      <w:pPr>
        <w:pStyle w:val="a3"/>
        <w:numPr>
          <w:ilvl w:val="0"/>
          <w:numId w:val="9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банковской карты;</w:t>
      </w:r>
    </w:p>
    <w:p w:rsidR="00D06420" w:rsidRPr="002C5951" w:rsidRDefault="00D06420" w:rsidP="002C5951">
      <w:pPr>
        <w:pStyle w:val="a3"/>
        <w:numPr>
          <w:ilvl w:val="0"/>
          <w:numId w:val="9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онлайн-банк.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Умения:</w:t>
      </w:r>
    </w:p>
    <w:p w:rsidR="000835E8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обменивать валюту;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денежный перевод;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дорожных чеков;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банковской карты;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пользоваться банкоматом;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мобильного банкинга;</w:t>
      </w:r>
    </w:p>
    <w:p w:rsidR="00D06420" w:rsidRPr="002C5951" w:rsidRDefault="00D06420" w:rsidP="002C5951">
      <w:pPr>
        <w:pStyle w:val="a3"/>
        <w:numPr>
          <w:ilvl w:val="0"/>
          <w:numId w:val="8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себя от мошенников.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Раздел 5. </w:t>
      </w:r>
      <w:r w:rsidR="00D06420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Страхование</w:t>
      </w:r>
      <w:r w:rsidR="00436659" w:rsidRPr="002C595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Базовые понятия и знания:</w:t>
      </w:r>
    </w:p>
    <w:p w:rsidR="000835E8" w:rsidRPr="002C5951" w:rsidRDefault="00D06420" w:rsidP="002C5951">
      <w:pPr>
        <w:shd w:val="clear" w:color="auto" w:fill="FFFFFF"/>
        <w:spacing w:before="225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Страхование, застрахованный, страховщик, страховая сумма, страхования премия, страховой случай, страховой полис, страхователь, выгодоприобрета</w:t>
      </w:r>
      <w:r w:rsidR="00886114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ль, </w:t>
      </w:r>
      <w:r w:rsidR="00886114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агенты, брокеры, страхование жизни, накопительное страхование жизни, КАСКО, страхование имущества, страхование ответственности.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Понимание:</w:t>
      </w:r>
    </w:p>
    <w:p w:rsidR="000835E8" w:rsidRPr="002C5951" w:rsidRDefault="00835C5C" w:rsidP="002C5951">
      <w:pPr>
        <w:pStyle w:val="a3"/>
        <w:numPr>
          <w:ilvl w:val="0"/>
          <w:numId w:val="10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страховаться;</w:t>
      </w:r>
    </w:p>
    <w:p w:rsidR="00835C5C" w:rsidRPr="002C5951" w:rsidRDefault="00835C5C" w:rsidP="002C5951">
      <w:pPr>
        <w:pStyle w:val="a3"/>
        <w:numPr>
          <w:ilvl w:val="0"/>
          <w:numId w:val="10"/>
        </w:numPr>
        <w:shd w:val="clear" w:color="auto" w:fill="FFFFFF"/>
        <w:spacing w:before="225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нужен страховой полис.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Умения:</w:t>
      </w:r>
    </w:p>
    <w:p w:rsidR="000835E8" w:rsidRPr="002C5951" w:rsidRDefault="00835C5C" w:rsidP="002C5951">
      <w:pPr>
        <w:pStyle w:val="a3"/>
        <w:numPr>
          <w:ilvl w:val="0"/>
          <w:numId w:val="1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выбирать страховую компанию;</w:t>
      </w:r>
    </w:p>
    <w:p w:rsidR="00835C5C" w:rsidRPr="002C5951" w:rsidRDefault="00835C5C" w:rsidP="002C5951">
      <w:pPr>
        <w:pStyle w:val="a3"/>
        <w:numPr>
          <w:ilvl w:val="0"/>
          <w:numId w:val="1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правила страхования;</w:t>
      </w:r>
    </w:p>
    <w:p w:rsidR="00835C5C" w:rsidRPr="002C5951" w:rsidRDefault="00835C5C" w:rsidP="002C5951">
      <w:pPr>
        <w:pStyle w:val="a3"/>
        <w:numPr>
          <w:ilvl w:val="0"/>
          <w:numId w:val="1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договор страхования. </w:t>
      </w:r>
    </w:p>
    <w:p w:rsidR="00835C5C" w:rsidRPr="002C5951" w:rsidRDefault="00B7710A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6</w:t>
      </w:r>
      <w:r w:rsidR="00835C5C"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436659"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Инвестиции. </w:t>
      </w:r>
    </w:p>
    <w:p w:rsidR="00436659" w:rsidRPr="002C5951" w:rsidRDefault="0043665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понятия и знания:</w:t>
      </w:r>
    </w:p>
    <w:p w:rsidR="00436659" w:rsidRPr="002C5951" w:rsidRDefault="0043665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Инвестирование, реальные активы, финансовые активы, ценная бумага, облигаци</w:t>
      </w:r>
      <w:r w:rsid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акция, акционер, дивидент, на</w:t>
      </w: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дежность, ликвидность, диверсификация, управляющая компания, паевой инвестиционный фонд, брокер на рынке ценных бумаг, биржа, московская биржа, банк, финансовый консультант, </w:t>
      </w:r>
      <w:r w:rsidR="00F629D8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стратегия, инвестиционный портфель. </w:t>
      </w:r>
    </w:p>
    <w:p w:rsidR="00F629D8" w:rsidRPr="002C5951" w:rsidRDefault="00F629D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Понимание: </w:t>
      </w:r>
    </w:p>
    <w:p w:rsidR="00F629D8" w:rsidRPr="002C5951" w:rsidRDefault="008C37AF" w:rsidP="002C5951">
      <w:pPr>
        <w:pStyle w:val="a3"/>
        <w:numPr>
          <w:ilvl w:val="0"/>
          <w:numId w:val="1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инвестиции.</w:t>
      </w:r>
    </w:p>
    <w:p w:rsidR="008C37AF" w:rsidRPr="002C5951" w:rsidRDefault="008C37AF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Умения:</w:t>
      </w:r>
    </w:p>
    <w:p w:rsidR="0083728F" w:rsidRPr="002C5951" w:rsidRDefault="0083728F" w:rsidP="002C5951">
      <w:pPr>
        <w:pStyle w:val="a3"/>
        <w:numPr>
          <w:ilvl w:val="0"/>
          <w:numId w:val="1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инвестировать.</w:t>
      </w:r>
      <w:r w:rsidR="00EC3399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7. Пенсии. 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понятия и знания: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Пенсия, Пенсионный фонд Российской Федерации, Негосударственный пенсионный фонд.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Понимание:</w:t>
      </w:r>
    </w:p>
    <w:p w:rsidR="00EC3399" w:rsidRPr="002C5951" w:rsidRDefault="00EC3399" w:rsidP="002C5951">
      <w:pPr>
        <w:pStyle w:val="a3"/>
        <w:numPr>
          <w:ilvl w:val="0"/>
          <w:numId w:val="19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пенсия;</w:t>
      </w:r>
    </w:p>
    <w:p w:rsidR="00EC3399" w:rsidRPr="002C5951" w:rsidRDefault="00EC3399" w:rsidP="002C5951">
      <w:pPr>
        <w:pStyle w:val="a3"/>
        <w:numPr>
          <w:ilvl w:val="0"/>
          <w:numId w:val="19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бывает пенсионный фонд. 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Умения:</w:t>
      </w:r>
    </w:p>
    <w:p w:rsidR="00EC3399" w:rsidRPr="002C5951" w:rsidRDefault="00EC3399" w:rsidP="002C5951">
      <w:pPr>
        <w:pStyle w:val="a3"/>
        <w:numPr>
          <w:ilvl w:val="0"/>
          <w:numId w:val="20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пенсию. 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8. Налоги. 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понятия и знания: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 физических лиц, </w:t>
      </w:r>
      <w:r w:rsidR="00096263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резидент, налоговая база, налоговый вычет.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Понимание:</w:t>
      </w:r>
    </w:p>
    <w:p w:rsidR="00096263" w:rsidRPr="002C5951" w:rsidRDefault="00096263" w:rsidP="002C5951">
      <w:pPr>
        <w:pStyle w:val="a3"/>
        <w:numPr>
          <w:ilvl w:val="0"/>
          <w:numId w:val="2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платить налоги;</w:t>
      </w:r>
    </w:p>
    <w:p w:rsidR="00096263" w:rsidRPr="002C5951" w:rsidRDefault="00096263" w:rsidP="002C5951">
      <w:pPr>
        <w:pStyle w:val="a3"/>
        <w:numPr>
          <w:ilvl w:val="0"/>
          <w:numId w:val="2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налоги;</w:t>
      </w:r>
    </w:p>
    <w:p w:rsidR="00096263" w:rsidRPr="002C5951" w:rsidRDefault="00096263" w:rsidP="002C5951">
      <w:pPr>
        <w:pStyle w:val="a3"/>
        <w:numPr>
          <w:ilvl w:val="0"/>
          <w:numId w:val="21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налогов. 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Умения: </w:t>
      </w:r>
    </w:p>
    <w:p w:rsidR="00096263" w:rsidRPr="002C5951" w:rsidRDefault="00096263" w:rsidP="002C5951">
      <w:pPr>
        <w:pStyle w:val="a3"/>
        <w:numPr>
          <w:ilvl w:val="0"/>
          <w:numId w:val="2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уменьшить выплаты по НДФЛ;</w:t>
      </w:r>
    </w:p>
    <w:p w:rsidR="00096263" w:rsidRPr="002C5951" w:rsidRDefault="00096263" w:rsidP="002C5951">
      <w:pPr>
        <w:pStyle w:val="a3"/>
        <w:numPr>
          <w:ilvl w:val="0"/>
          <w:numId w:val="22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рассчитать НДФЛ.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9. Финансовые махинации. 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понятия и знания: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ГОЗНАК, финансовая пирамида. </w:t>
      </w:r>
    </w:p>
    <w:p w:rsidR="00096263" w:rsidRPr="002C5951" w:rsidRDefault="00096263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Понимание:</w:t>
      </w:r>
    </w:p>
    <w:p w:rsidR="00096263" w:rsidRPr="002C5951" w:rsidRDefault="00096263" w:rsidP="002C5951">
      <w:pPr>
        <w:pStyle w:val="a3"/>
        <w:numPr>
          <w:ilvl w:val="0"/>
          <w:numId w:val="23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махинаций</w:t>
      </w:r>
      <w:r w:rsidR="007F1A89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A89" w:rsidRPr="002C5951" w:rsidRDefault="007F1A8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Умения: </w:t>
      </w:r>
    </w:p>
    <w:p w:rsidR="007F1A89" w:rsidRPr="002C5951" w:rsidRDefault="007F1A89" w:rsidP="002C5951">
      <w:pPr>
        <w:pStyle w:val="a3"/>
        <w:numPr>
          <w:ilvl w:val="0"/>
          <w:numId w:val="24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стать жертвой мошенников.</w:t>
      </w:r>
    </w:p>
    <w:p w:rsidR="00EC3399" w:rsidRPr="002C5951" w:rsidRDefault="00EC3399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Методическое обеспечение программы курса.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Формы и методы организации учебной</w:t>
      </w:r>
      <w:r w:rsidR="0083728F"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деятельности учащихся</w:t>
      </w:r>
      <w:r w:rsidR="0083728F" w:rsidRPr="002C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организации учебной деятельности учащихся будут использоваться следующие формы занятий:</w:t>
      </w:r>
    </w:p>
    <w:p w:rsidR="0083728F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Лекция-беседа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51D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классах такая форма может быть использована для введения учащихся в проблематику финансовой сферы. Лекция на занятиях по финансовой грамотности должна быть использована с применением педагогического метода проблематизации. Сама лекция как трансляция знаний и постановка проблем может проходить в следующих формах:</w:t>
      </w:r>
    </w:p>
    <w:p w:rsidR="0083728F" w:rsidRPr="002C5951" w:rsidRDefault="000835E8" w:rsidP="002C5951">
      <w:pPr>
        <w:pStyle w:val="a3"/>
        <w:numPr>
          <w:ilvl w:val="0"/>
          <w:numId w:val="1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документальных и художественных фильмов;</w:t>
      </w:r>
    </w:p>
    <w:p w:rsidR="0083728F" w:rsidRPr="002C5951" w:rsidRDefault="000835E8" w:rsidP="002C5951">
      <w:pPr>
        <w:pStyle w:val="a3"/>
        <w:numPr>
          <w:ilvl w:val="0"/>
          <w:numId w:val="1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видеолекций ведущих экономистов, политиков, бизнесменов;</w:t>
      </w:r>
    </w:p>
    <w:p w:rsidR="0083728F" w:rsidRPr="002C5951" w:rsidRDefault="000835E8" w:rsidP="002C5951">
      <w:pPr>
        <w:pStyle w:val="a3"/>
        <w:numPr>
          <w:ilvl w:val="0"/>
          <w:numId w:val="1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рассказ-беседа о проблематике данной сферы;</w:t>
      </w:r>
    </w:p>
    <w:p w:rsidR="0083728F" w:rsidRPr="002C5951" w:rsidRDefault="000835E8" w:rsidP="002C5951">
      <w:pPr>
        <w:pStyle w:val="a3"/>
        <w:numPr>
          <w:ilvl w:val="0"/>
          <w:numId w:val="15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встречи с действующими финансистами, бизнесменами, политиками, государственными служащими.</w:t>
      </w:r>
    </w:p>
    <w:p w:rsidR="000835E8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Практикум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Данная форма занятий</w:t>
      </w:r>
      <w:r w:rsidR="00B47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ведущей для учащихся 9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классов. Именно в этом возрасте важно попробовать самостоятельно осуществлять поисковую деятельность, получить опыт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выполнения несложных финансовых действий. Данное занятие может</w:t>
      </w:r>
      <w:r w:rsidR="0083728F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различных источников.</w:t>
      </w:r>
    </w:p>
    <w:p w:rsidR="0083728F" w:rsidRPr="002C5951" w:rsidRDefault="000835E8" w:rsidP="002C5951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практикум может быть проведён в следующих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формах:</w:t>
      </w:r>
    </w:p>
    <w:p w:rsidR="0083728F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информации в сети Интернет на сайтах государственных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служб, финансовых организаций, рейтинговых агентств;</w:t>
      </w:r>
    </w:p>
    <w:p w:rsidR="0083728F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и анализ правовых документов по теме;</w:t>
      </w:r>
    </w:p>
    <w:p w:rsidR="0083728F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индивидуальных или групповых проектов;</w:t>
      </w:r>
    </w:p>
    <w:p w:rsidR="0083728F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мини-исследований;</w:t>
      </w:r>
    </w:p>
    <w:p w:rsidR="0083728F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информации для написания эссе;</w:t>
      </w:r>
    </w:p>
    <w:p w:rsidR="000835E8" w:rsidRPr="002C5951" w:rsidRDefault="000835E8" w:rsidP="002C5951">
      <w:pPr>
        <w:pStyle w:val="a3"/>
        <w:numPr>
          <w:ilvl w:val="0"/>
          <w:numId w:val="16"/>
        </w:numPr>
        <w:shd w:val="clear" w:color="auto" w:fill="FFFFFF"/>
        <w:spacing w:after="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и решение финансовых кроссвордов.</w:t>
      </w:r>
    </w:p>
    <w:p w:rsidR="0083728F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Игра.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Наряду с практикумом является ведущей формой занятий,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как позволяет в смоделированной ситуации осуществить конкретные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финансовые действия, вступить в отношения с финансовыми институтами (хотя бы и в выдуманной ситуации). Получение минимального опыта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игре в реальности позволяет более уверенно себя чувствовать и адекватнее вести себя в конкретных финансовых ситуациях.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в ходе обучения могут быть проведены такие игры: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«Управляем денежными средствами семьи»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«Увеличим семейные доходы с использованием финансовых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услуг»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«Осуществляем долгосрочное финансовое планирование»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«Что делать? Мы попали в особую жизненную ситуацию!»</w:t>
      </w:r>
      <w:r w:rsidR="0083728F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«Внимание! Финансовые риски!»</w:t>
      </w:r>
      <w:r w:rsid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«Планируем свой бизнес»</w:t>
      </w:r>
      <w:r w:rsid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«Валюты и страны»</w:t>
      </w:r>
      <w:r w:rsid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3728F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«Налоги и семейный бюджет»</w:t>
      </w:r>
      <w:r w:rsid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2C5951" w:rsidRDefault="000835E8" w:rsidP="002C5951">
      <w:pPr>
        <w:pStyle w:val="a3"/>
        <w:numPr>
          <w:ilvl w:val="0"/>
          <w:numId w:val="2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«Пенсии родителей»</w:t>
      </w:r>
      <w:r w:rsid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Семинар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47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классах такая форма может быть использована для обсуждения общих проблем, для выработки общих решений. Эта форма не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выглядеть так: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Определение цели семинара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Работа в группе над выполнением задания (чаще всего это обсуждение понятий, выработка оптимальных решений)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Представление результатов обсуждения группами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Общее обсуждение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 ходе обучения могут быть проведены семинары по темам: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денег нужно государству, чтобы благополучно развиваться?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хорошо, когда снижаются цены! К чему ведёт дефляция как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семей, так и для государства?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изменилась структура доходов населения России в сравнении с 90-ми гг. ХХ в.?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способы самозанятости сегодня существуют в России (в вашем городе, деревне, посёлке)?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Готовы ли вы много сил и времени тратить на собственное образование, чтобы иметь высокую зарплату в будущем?</w:t>
      </w:r>
    </w:p>
    <w:p w:rsidR="00B7710A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ли всегда жить в долг или нужно иметь сбережения?</w:t>
      </w:r>
    </w:p>
    <w:p w:rsidR="00B7710A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какого возраста у ребёнка должен быть свой бюджет?</w:t>
      </w:r>
    </w:p>
    <w:p w:rsidR="00B7710A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важнее для семьи: тратить деньги на текущее потребление,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покупая одежду, обувь, бытовую технику и компьютеры, или вкладывать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капитальные ресурсы (квартира, дача, автомобиль)?</w:t>
      </w:r>
    </w:p>
    <w:p w:rsidR="000835E8" w:rsidRPr="002C5951" w:rsidRDefault="000835E8" w:rsidP="002C5951">
      <w:pPr>
        <w:pStyle w:val="a3"/>
        <w:numPr>
          <w:ilvl w:val="0"/>
          <w:numId w:val="17"/>
        </w:numPr>
        <w:shd w:val="clear" w:color="auto" w:fill="FFFFFF"/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можно сократить расходы на коммунальные услуги и продукты питания (какие возможности есть в нашем городе, селе, посёлке)?</w:t>
      </w:r>
    </w:p>
    <w:p w:rsidR="00B7710A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Семинары могут проводиться за пределами занятий и иметь форму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дискуссионного клуба, где осуществляется обсуждение широкого круга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финансово-экономических вопросов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участвовать учителя и администрация, а также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привлечённые эксперты (политики, бизнесмены, государственные служащие и др.).</w:t>
      </w:r>
    </w:p>
    <w:p w:rsidR="00B7710A" w:rsidRPr="002C5951" w:rsidRDefault="002C5951" w:rsidP="002C595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Занятие контроля</w:t>
      </w:r>
    </w:p>
    <w:p w:rsidR="009C7C22" w:rsidRPr="002C5951" w:rsidRDefault="00B7710A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0835E8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азначение – проверка освоенных знаний и</w:t>
      </w:r>
      <w:r w:rsidR="009C7C22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5E8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умений и при необходимости их коррекция. Контроль может проходить</w:t>
      </w:r>
      <w:r w:rsidR="009C7C22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5E8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 традиционных формах, так и в интерактивных:</w:t>
      </w:r>
    </w:p>
    <w:p w:rsidR="009C7C22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устный опрос;</w:t>
      </w:r>
    </w:p>
    <w:p w:rsidR="009C7C22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викторина;</w:t>
      </w:r>
    </w:p>
    <w:p w:rsidR="009C7C22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конкурс;</w:t>
      </w:r>
    </w:p>
    <w:p w:rsidR="009C7C22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творческий отчёт;</w:t>
      </w:r>
    </w:p>
    <w:p w:rsidR="000835E8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защита проекта;</w:t>
      </w:r>
    </w:p>
    <w:p w:rsidR="000835E8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практических задач;</w:t>
      </w:r>
    </w:p>
    <w:p w:rsidR="000835E8" w:rsidRPr="002C5951" w:rsidRDefault="000835E8" w:rsidP="002C5951">
      <w:pPr>
        <w:pStyle w:val="a3"/>
        <w:numPr>
          <w:ilvl w:val="0"/>
          <w:numId w:val="18"/>
        </w:numPr>
        <w:shd w:val="clear" w:color="auto" w:fill="FFFFFF"/>
        <w:spacing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 тематических заданий.</w:t>
      </w:r>
    </w:p>
    <w:p w:rsidR="000835E8" w:rsidRPr="002C5951" w:rsidRDefault="000835E8" w:rsidP="002C59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Учителем могут быть использованы и другие формы обучения.</w:t>
      </w:r>
    </w:p>
    <w:p w:rsidR="00FD7D7E" w:rsidRDefault="00FD7D7E" w:rsidP="002C59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835E8" w:rsidRPr="002C5951" w:rsidRDefault="000835E8" w:rsidP="002C59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Структура к</w:t>
      </w:r>
      <w:r w:rsidR="002C59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урса и учебно-тематический план</w:t>
      </w:r>
    </w:p>
    <w:p w:rsidR="000835E8" w:rsidRPr="002C5951" w:rsidRDefault="000835E8" w:rsidP="002C59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</w:t>
      </w:r>
      <w:r w:rsidR="00B7710A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финансовой грамотности в </w:t>
      </w:r>
      <w:r w:rsidR="005C3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bookmarkStart w:id="0" w:name="_GoBack"/>
      <w:bookmarkEnd w:id="0"/>
      <w:r w:rsidR="007F1A89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классах состоит из девяти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разделов. Каждый раздел имеет целостное, законченное содержание:</w:t>
      </w:r>
      <w:r w:rsidR="007F1A89" w:rsidRP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изучается определённая сфера финансовых отношений и определённый круг финансовых задач, с которыми сталкивается человек в своей</w:t>
      </w:r>
      <w:r w:rsidR="007F1A89"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практической жизни. Изучение каждого раздела заканчивается проведением контрольного мероприятия.</w:t>
      </w:r>
    </w:p>
    <w:p w:rsidR="000835E8" w:rsidRPr="002C5951" w:rsidRDefault="000835E8" w:rsidP="002C59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341"/>
        <w:gridCol w:w="2552"/>
      </w:tblGrid>
      <w:tr w:rsidR="000835E8" w:rsidRPr="002C5951" w:rsidTr="002C5951"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р</w:t>
            </w:r>
            <w:r w:rsidR="000835E8"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аздела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8576E0"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азвание раздела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0835E8"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оличество часов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финансовое планирование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Депозит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Расчетно-кассовые операции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E8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F1A89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F1A89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090FCD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Пенсии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F1A89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F1A89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7F1A89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Финансовые махинации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89" w:rsidRPr="002C5951" w:rsidRDefault="008576E0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0835E8" w:rsidRPr="002C5951" w:rsidTr="002C5951"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E8" w:rsidRPr="002C5951" w:rsidRDefault="000835E8" w:rsidP="002C59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2C5951" w:rsidRDefault="002C5951" w:rsidP="000835E8">
      <w:pPr>
        <w:shd w:val="clear" w:color="auto" w:fill="FFFFFF"/>
        <w:spacing w:after="0" w:line="304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C5951" w:rsidRDefault="002C5951">
      <w:p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sectPr w:rsidR="002C5951" w:rsidSect="0085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CA" w:rsidRDefault="00B66ECA" w:rsidP="002C5951">
      <w:pPr>
        <w:spacing w:after="0" w:line="240" w:lineRule="auto"/>
      </w:pPr>
      <w:r>
        <w:separator/>
      </w:r>
    </w:p>
  </w:endnote>
  <w:endnote w:type="continuationSeparator" w:id="0">
    <w:p w:rsidR="00B66ECA" w:rsidRDefault="00B66ECA" w:rsidP="002C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CA" w:rsidRDefault="00B66ECA" w:rsidP="002C5951">
      <w:pPr>
        <w:spacing w:after="0" w:line="240" w:lineRule="auto"/>
      </w:pPr>
      <w:r>
        <w:separator/>
      </w:r>
    </w:p>
  </w:footnote>
  <w:footnote w:type="continuationSeparator" w:id="0">
    <w:p w:rsidR="00B66ECA" w:rsidRDefault="00B66ECA" w:rsidP="002C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56"/>
    <w:multiLevelType w:val="hybridMultilevel"/>
    <w:tmpl w:val="A33A5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6D9"/>
    <w:multiLevelType w:val="hybridMultilevel"/>
    <w:tmpl w:val="FA7A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868"/>
    <w:multiLevelType w:val="hybridMultilevel"/>
    <w:tmpl w:val="6472F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D42"/>
    <w:multiLevelType w:val="hybridMultilevel"/>
    <w:tmpl w:val="139CB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A4D"/>
    <w:multiLevelType w:val="hybridMultilevel"/>
    <w:tmpl w:val="CD0C0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6202"/>
    <w:multiLevelType w:val="hybridMultilevel"/>
    <w:tmpl w:val="41027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6D1"/>
    <w:multiLevelType w:val="hybridMultilevel"/>
    <w:tmpl w:val="CAACC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4CE"/>
    <w:multiLevelType w:val="hybridMultilevel"/>
    <w:tmpl w:val="1376D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ECC"/>
    <w:multiLevelType w:val="hybridMultilevel"/>
    <w:tmpl w:val="A656C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6AA6"/>
    <w:multiLevelType w:val="hybridMultilevel"/>
    <w:tmpl w:val="687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25A64"/>
    <w:multiLevelType w:val="hybridMultilevel"/>
    <w:tmpl w:val="0B787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FCE"/>
    <w:multiLevelType w:val="hybridMultilevel"/>
    <w:tmpl w:val="EE5C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55D4"/>
    <w:multiLevelType w:val="hybridMultilevel"/>
    <w:tmpl w:val="F59AB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5B0F"/>
    <w:multiLevelType w:val="hybridMultilevel"/>
    <w:tmpl w:val="44A6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B4CD1"/>
    <w:multiLevelType w:val="hybridMultilevel"/>
    <w:tmpl w:val="5A4C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15C67"/>
    <w:multiLevelType w:val="hybridMultilevel"/>
    <w:tmpl w:val="3C6C4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2F5D"/>
    <w:multiLevelType w:val="hybridMultilevel"/>
    <w:tmpl w:val="5A20F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26DEF"/>
    <w:multiLevelType w:val="hybridMultilevel"/>
    <w:tmpl w:val="8E003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E39F8"/>
    <w:multiLevelType w:val="hybridMultilevel"/>
    <w:tmpl w:val="423E9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82751"/>
    <w:multiLevelType w:val="hybridMultilevel"/>
    <w:tmpl w:val="0F38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A5CB7"/>
    <w:multiLevelType w:val="hybridMultilevel"/>
    <w:tmpl w:val="08FC0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13D8"/>
    <w:multiLevelType w:val="hybridMultilevel"/>
    <w:tmpl w:val="FAC29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E3655"/>
    <w:multiLevelType w:val="hybridMultilevel"/>
    <w:tmpl w:val="4FA4D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729B3"/>
    <w:multiLevelType w:val="hybridMultilevel"/>
    <w:tmpl w:val="E57E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3CBF"/>
    <w:multiLevelType w:val="hybridMultilevel"/>
    <w:tmpl w:val="344E2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8"/>
  </w:num>
  <w:num w:numId="5">
    <w:abstractNumId w:val="16"/>
  </w:num>
  <w:num w:numId="6">
    <w:abstractNumId w:val="11"/>
  </w:num>
  <w:num w:numId="7">
    <w:abstractNumId w:val="13"/>
  </w:num>
  <w:num w:numId="8">
    <w:abstractNumId w:val="24"/>
  </w:num>
  <w:num w:numId="9">
    <w:abstractNumId w:val="9"/>
  </w:num>
  <w:num w:numId="10">
    <w:abstractNumId w:val="22"/>
  </w:num>
  <w:num w:numId="11">
    <w:abstractNumId w:val="17"/>
  </w:num>
  <w:num w:numId="12">
    <w:abstractNumId w:val="20"/>
  </w:num>
  <w:num w:numId="13">
    <w:abstractNumId w:val="23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21"/>
  </w:num>
  <w:num w:numId="19">
    <w:abstractNumId w:val="15"/>
  </w:num>
  <w:num w:numId="20">
    <w:abstractNumId w:val="7"/>
  </w:num>
  <w:num w:numId="21">
    <w:abstractNumId w:val="2"/>
  </w:num>
  <w:num w:numId="22">
    <w:abstractNumId w:val="6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E8"/>
    <w:rsid w:val="00081A27"/>
    <w:rsid w:val="000835E8"/>
    <w:rsid w:val="00090FCD"/>
    <w:rsid w:val="00096263"/>
    <w:rsid w:val="000D519A"/>
    <w:rsid w:val="0011052E"/>
    <w:rsid w:val="0012618D"/>
    <w:rsid w:val="00133D1E"/>
    <w:rsid w:val="001809C9"/>
    <w:rsid w:val="001A1BFC"/>
    <w:rsid w:val="0020755A"/>
    <w:rsid w:val="00260F8F"/>
    <w:rsid w:val="002C5951"/>
    <w:rsid w:val="00436659"/>
    <w:rsid w:val="004E37F8"/>
    <w:rsid w:val="005C38A3"/>
    <w:rsid w:val="005E6FAE"/>
    <w:rsid w:val="006901EB"/>
    <w:rsid w:val="007F1A89"/>
    <w:rsid w:val="00835C5C"/>
    <w:rsid w:val="0083728F"/>
    <w:rsid w:val="008576E0"/>
    <w:rsid w:val="00886114"/>
    <w:rsid w:val="008C37AF"/>
    <w:rsid w:val="009728FE"/>
    <w:rsid w:val="009C7C22"/>
    <w:rsid w:val="00A158A7"/>
    <w:rsid w:val="00B25A16"/>
    <w:rsid w:val="00B478E4"/>
    <w:rsid w:val="00B51D8A"/>
    <w:rsid w:val="00B66ECA"/>
    <w:rsid w:val="00B7710A"/>
    <w:rsid w:val="00BE3D8B"/>
    <w:rsid w:val="00C40AC0"/>
    <w:rsid w:val="00D06420"/>
    <w:rsid w:val="00E0405A"/>
    <w:rsid w:val="00EB0238"/>
    <w:rsid w:val="00EC3399"/>
    <w:rsid w:val="00F01660"/>
    <w:rsid w:val="00F16A06"/>
    <w:rsid w:val="00F629D8"/>
    <w:rsid w:val="00F85349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8884"/>
  <w15:docId w15:val="{E143E391-6D9F-4552-A244-9CBEC865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51"/>
  </w:style>
  <w:style w:type="paragraph" w:styleId="a6">
    <w:name w:val="footer"/>
    <w:basedOn w:val="a"/>
    <w:link w:val="a7"/>
    <w:uiPriority w:val="99"/>
    <w:unhideWhenUsed/>
    <w:rsid w:val="002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9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9525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304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Шустов</cp:lastModifiedBy>
  <cp:revision>16</cp:revision>
  <dcterms:created xsi:type="dcterms:W3CDTF">2021-09-09T06:56:00Z</dcterms:created>
  <dcterms:modified xsi:type="dcterms:W3CDTF">2024-10-21T18:15:00Z</dcterms:modified>
</cp:coreProperties>
</file>